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788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EC4861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54.5pt;z-index:251658240">
                  <v:textbox>
                    <w:txbxContent>
                      <w:p w:rsidR="00D82674" w:rsidRPr="00D82674" w:rsidRDefault="008162A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CANCEROGENO</w:t>
                        </w:r>
                      </w:p>
                    </w:txbxContent>
                  </v:textbox>
                </v:shape>
              </w:pict>
            </w:r>
            <w:r w:rsidR="008162A8">
              <w:rPr>
                <w:b/>
              </w:rPr>
              <w:t>ZINC CHROMATE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EC486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FE3B60" w:rsidRDefault="00070B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>
                          <w:rPr>
                            <w:sz w:val="16"/>
                            <w:szCs w:val="16"/>
                          </w:rPr>
                          <w:t>all'ECHA nelle notificazioni CLP questa sostanza</w:t>
                        </w:r>
                        <w:r w:rsidR="008162A8">
                          <w:rPr>
                            <w:sz w:val="16"/>
                            <w:szCs w:val="16"/>
                          </w:rPr>
                          <w:t xml:space="preserve"> potrebbe causare il cancro, è tossica per la vita acquatica con effetti duraturi, è rischiosa se ingerita e potrebbe causare una reazione allergica alla pelle.</w:t>
                        </w:r>
                      </w:p>
                      <w:p w:rsidR="003D6864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gramStart"/>
            <w:r w:rsidR="008162A8">
              <w:rPr>
                <w:sz w:val="20"/>
                <w:szCs w:val="20"/>
              </w:rPr>
              <w:t>236-878-9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8162A8">
              <w:rPr>
                <w:sz w:val="20"/>
                <w:szCs w:val="20"/>
              </w:rPr>
              <w:t xml:space="preserve"> </w:t>
            </w:r>
            <w:proofErr w:type="gramStart"/>
            <w:r w:rsidR="008162A8">
              <w:rPr>
                <w:sz w:val="20"/>
                <w:szCs w:val="20"/>
              </w:rPr>
              <w:t>13530-65-9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="008162A8">
              <w:rPr>
                <w:sz w:val="20"/>
                <w:szCs w:val="20"/>
              </w:rPr>
              <w:t xml:space="preserve"> CrO4Zn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</w:t>
            </w:r>
            <w:r w:rsidR="00307F5A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>
              <w:rPr>
                <w:sz w:val="20"/>
                <w:szCs w:val="20"/>
              </w:rPr>
              <w:t xml:space="preserve"> </w:t>
            </w:r>
            <w:r w:rsidR="00307F5A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>
              <w:rPr>
                <w:sz w:val="20"/>
                <w:szCs w:val="20"/>
              </w:rPr>
              <w:t xml:space="preserve"> </w:t>
            </w:r>
            <w:r w:rsidR="00307F5A">
              <w:rPr>
                <w:sz w:val="20"/>
                <w:szCs w:val="20"/>
              </w:rPr>
              <w:t>-</w:t>
            </w:r>
          </w:p>
          <w:p w:rsidR="00070B4C" w:rsidRDefault="00070B4C" w:rsidP="00307F5A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r w:rsidR="00307F5A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 w:rsidR="00307F5A">
              <w:rPr>
                <w:sz w:val="20"/>
                <w:szCs w:val="20"/>
              </w:rPr>
              <w:t>-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FE3B60" w:rsidRDefault="00FE3B60">
            <w:pPr>
              <w:rPr>
                <w:sz w:val="16"/>
                <w:szCs w:val="16"/>
              </w:rPr>
            </w:pPr>
          </w:p>
          <w:p w:rsidR="008162A8" w:rsidRDefault="008162A8">
            <w:pPr>
              <w:rPr>
                <w:sz w:val="16"/>
                <w:szCs w:val="16"/>
              </w:rPr>
            </w:pPr>
          </w:p>
          <w:p w:rsidR="008162A8" w:rsidRDefault="008162A8">
            <w:pPr>
              <w:rPr>
                <w:sz w:val="16"/>
                <w:szCs w:val="16"/>
              </w:rPr>
            </w:pPr>
          </w:p>
          <w:p w:rsidR="008162A8" w:rsidRPr="00FE3B60" w:rsidRDefault="008162A8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-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p w:rsidR="00782FA2" w:rsidRPr="00FE3B60" w:rsidRDefault="008162A8" w:rsidP="00561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2B0991"/>
    <w:rsid w:val="002D2186"/>
    <w:rsid w:val="00307F5A"/>
    <w:rsid w:val="00331599"/>
    <w:rsid w:val="003D6864"/>
    <w:rsid w:val="007561B0"/>
    <w:rsid w:val="00782FA2"/>
    <w:rsid w:val="008162A8"/>
    <w:rsid w:val="00844C69"/>
    <w:rsid w:val="0087371B"/>
    <w:rsid w:val="00A17BE8"/>
    <w:rsid w:val="00D82674"/>
    <w:rsid w:val="00EC486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4</cp:revision>
  <cp:lastPrinted>2018-02-08T15:33:00Z</cp:lastPrinted>
  <dcterms:created xsi:type="dcterms:W3CDTF">2018-02-01T08:16:00Z</dcterms:created>
  <dcterms:modified xsi:type="dcterms:W3CDTF">2018-02-08T15:42:00Z</dcterms:modified>
</cp:coreProperties>
</file>